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Motyw"/>
        <w:tblW w:w="9529" w:type="dxa"/>
        <w:tblLook w:val="04A0"/>
      </w:tblPr>
      <w:tblGrid>
        <w:gridCol w:w="2127"/>
        <w:gridCol w:w="7402"/>
      </w:tblGrid>
      <w:tr w:rsidR="00D75084" w:rsidRPr="007E2457" w:rsidTr="00D75084">
        <w:tc>
          <w:tcPr>
            <w:tcW w:w="2127" w:type="dxa"/>
          </w:tcPr>
          <w:p w:rsidR="00D75084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Tytuł projektu</w:t>
            </w:r>
          </w:p>
        </w:tc>
        <w:tc>
          <w:tcPr>
            <w:tcW w:w="7402" w:type="dxa"/>
          </w:tcPr>
          <w:p w:rsidR="00D75084" w:rsidRPr="00D75084" w:rsidRDefault="00A52949" w:rsidP="00D7508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5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School PALPROX “Proxies from Small Vertebrates in Prehistoric Archaeology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”</w:t>
            </w:r>
          </w:p>
        </w:tc>
      </w:tr>
      <w:tr w:rsidR="00D75084" w:rsidRPr="007E2457" w:rsidTr="00D75084">
        <w:tc>
          <w:tcPr>
            <w:tcW w:w="2127" w:type="dxa"/>
          </w:tcPr>
          <w:p w:rsidR="00D75084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Rodzaj projektu</w:t>
            </w:r>
          </w:p>
        </w:tc>
        <w:tc>
          <w:tcPr>
            <w:tcW w:w="7402" w:type="dxa"/>
          </w:tcPr>
          <w:p w:rsidR="00D75084" w:rsidRPr="00D75084" w:rsidRDefault="00D75084" w:rsidP="00D7508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75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Horizon Europe, Marie Skłodowska-Curie Doctoral Network Action (MSCA-DN)</w:t>
            </w:r>
          </w:p>
        </w:tc>
      </w:tr>
      <w:tr w:rsidR="00D75084" w:rsidRPr="002201CD" w:rsidTr="00D75084">
        <w:tc>
          <w:tcPr>
            <w:tcW w:w="2127" w:type="dxa"/>
          </w:tcPr>
          <w:p w:rsidR="00D75084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Instytucja finansująca</w:t>
            </w:r>
          </w:p>
        </w:tc>
        <w:tc>
          <w:tcPr>
            <w:tcW w:w="7402" w:type="dxa"/>
          </w:tcPr>
          <w:p w:rsidR="00D75084" w:rsidRPr="002201CD" w:rsidRDefault="00D75084" w:rsidP="00D7508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1CD">
              <w:rPr>
                <w:rFonts w:ascii="Times New Roman" w:hAnsi="Times New Roman" w:cs="Times New Roman"/>
                <w:sz w:val="24"/>
                <w:szCs w:val="24"/>
              </w:rPr>
              <w:t>European Commission</w:t>
            </w:r>
          </w:p>
        </w:tc>
      </w:tr>
      <w:tr w:rsidR="00D75084" w:rsidRPr="002201CD" w:rsidTr="00D75084">
        <w:tc>
          <w:tcPr>
            <w:tcW w:w="2127" w:type="dxa"/>
          </w:tcPr>
          <w:p w:rsidR="00D75084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Czas trwania projektu</w:t>
            </w:r>
          </w:p>
        </w:tc>
        <w:tc>
          <w:tcPr>
            <w:tcW w:w="7402" w:type="dxa"/>
          </w:tcPr>
          <w:p w:rsidR="00D75084" w:rsidRPr="002201CD" w:rsidRDefault="00D75084" w:rsidP="00D7508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01CD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 w:rsidR="00653088">
              <w:rPr>
                <w:rFonts w:ascii="Times New Roman" w:hAnsi="Times New Roman" w:cs="Times New Roman"/>
                <w:sz w:val="24"/>
                <w:szCs w:val="24"/>
              </w:rPr>
              <w:t>miesiące</w:t>
            </w:r>
          </w:p>
        </w:tc>
      </w:tr>
      <w:tr w:rsidR="00777D79" w:rsidRPr="00175B0E" w:rsidTr="00D75084">
        <w:tc>
          <w:tcPr>
            <w:tcW w:w="2127" w:type="dxa"/>
          </w:tcPr>
          <w:p w:rsidR="00777D79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Tytuł stanowiska</w:t>
            </w:r>
          </w:p>
        </w:tc>
        <w:tc>
          <w:tcPr>
            <w:tcW w:w="7402" w:type="dxa"/>
          </w:tcPr>
          <w:p w:rsidR="00777D79" w:rsidRPr="00175B0E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5B0E">
              <w:rPr>
                <w:rFonts w:ascii="Times New Roman" w:hAnsi="Times New Roman" w:cs="Times New Roman"/>
                <w:sz w:val="24"/>
                <w:szCs w:val="24"/>
              </w:rPr>
              <w:t>Doktorant / Stypendium doktoranckie / Asystent badawczy</w:t>
            </w:r>
          </w:p>
        </w:tc>
      </w:tr>
      <w:tr w:rsidR="00D75084" w:rsidRPr="00175B0E" w:rsidTr="00D75084">
        <w:tc>
          <w:tcPr>
            <w:tcW w:w="2127" w:type="dxa"/>
          </w:tcPr>
          <w:p w:rsidR="00D75084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Kierownik projektu</w:t>
            </w:r>
          </w:p>
        </w:tc>
        <w:tc>
          <w:tcPr>
            <w:tcW w:w="7402" w:type="dxa"/>
          </w:tcPr>
          <w:p w:rsidR="00175B0E" w:rsidRPr="00175B0E" w:rsidRDefault="00D75084" w:rsidP="00175B0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5B0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75B0E" w:rsidRPr="00175B0E">
              <w:rPr>
                <w:rFonts w:ascii="Times New Roman" w:hAnsi="Times New Roman" w:cs="Times New Roman"/>
                <w:sz w:val="24"/>
                <w:szCs w:val="24"/>
              </w:rPr>
              <w:t xml:space="preserve">prof. Claudio Berto – </w:t>
            </w:r>
            <w:r w:rsidR="007E2457">
              <w:rPr>
                <w:rFonts w:ascii="Times New Roman" w:hAnsi="Times New Roman" w:cs="Times New Roman"/>
                <w:sz w:val="24"/>
                <w:szCs w:val="24"/>
              </w:rPr>
              <w:t>kierownik projektu z ramienia</w:t>
            </w:r>
            <w:r w:rsidR="00175B0E" w:rsidRPr="00175B0E">
              <w:rPr>
                <w:rFonts w:ascii="Times New Roman" w:hAnsi="Times New Roman" w:cs="Times New Roman"/>
                <w:sz w:val="24"/>
                <w:szCs w:val="24"/>
              </w:rPr>
              <w:t xml:space="preserve"> UW</w:t>
            </w:r>
          </w:p>
          <w:p w:rsidR="00D75084" w:rsidRPr="00175B0E" w:rsidRDefault="00175B0E" w:rsidP="00175B0E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5B0E">
              <w:rPr>
                <w:rFonts w:ascii="Times New Roman" w:hAnsi="Times New Roman" w:cs="Times New Roman"/>
                <w:sz w:val="24"/>
                <w:szCs w:val="24"/>
              </w:rPr>
              <w:t>oraz prof. Juan Manuel López-Garcia – IPHES CERCA, koordynator naukowy projektu</w:t>
            </w:r>
          </w:p>
        </w:tc>
      </w:tr>
      <w:tr w:rsidR="00D75084" w:rsidRPr="00175B0E" w:rsidTr="00D75084">
        <w:tc>
          <w:tcPr>
            <w:tcW w:w="2127" w:type="dxa"/>
          </w:tcPr>
          <w:p w:rsidR="00D75084" w:rsidRPr="002201CD" w:rsidRDefault="00175B0E" w:rsidP="00D75084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175B0E">
              <w:rPr>
                <w:rFonts w:ascii="Times New Roman" w:hAnsi="Times New Roman" w:cs="Times New Roman"/>
                <w:szCs w:val="24"/>
              </w:rPr>
              <w:t>Lista członków komisji</w:t>
            </w:r>
          </w:p>
        </w:tc>
        <w:tc>
          <w:tcPr>
            <w:tcW w:w="7402" w:type="dxa"/>
          </w:tcPr>
          <w:p w:rsidR="00175B0E" w:rsidRDefault="00175B0E" w:rsidP="00175B0E">
            <w:pPr>
              <w:pStyle w:val="NormalnyWeb"/>
              <w:rPr>
                <w:lang w:val="en-US"/>
              </w:rPr>
            </w:pPr>
            <w:r>
              <w:rPr>
                <w:rStyle w:val="Uwydatnienie"/>
                <w:rFonts w:eastAsiaTheme="majorEastAsia"/>
              </w:rPr>
              <w:t>Pierwsza faza:</w:t>
            </w:r>
          </w:p>
          <w:p w:rsidR="00175B0E" w:rsidRPr="00175B0E" w:rsidRDefault="00175B0E" w:rsidP="00175B0E">
            <w:pPr>
              <w:pStyle w:val="NormalnyWeb"/>
              <w:numPr>
                <w:ilvl w:val="0"/>
                <w:numId w:val="2"/>
              </w:numPr>
              <w:rPr>
                <w:lang w:val="en-US"/>
              </w:rPr>
            </w:pPr>
            <w:r w:rsidRPr="00175B0E">
              <w:rPr>
                <w:lang w:val="en-US"/>
              </w:rPr>
              <w:t>Przewodniczący: John Stewart (External Advisory Group)</w:t>
            </w:r>
          </w:p>
          <w:p w:rsidR="00175B0E" w:rsidRDefault="00175B0E" w:rsidP="00175B0E">
            <w:pPr>
              <w:pStyle w:val="NormalnyWeb"/>
              <w:numPr>
                <w:ilvl w:val="0"/>
                <w:numId w:val="2"/>
              </w:numPr>
            </w:pPr>
            <w:r>
              <w:t>Wiceprzewodniczący: Claudio Berto (UW)</w:t>
            </w:r>
          </w:p>
          <w:p w:rsidR="00175B0E" w:rsidRPr="00175B0E" w:rsidRDefault="00175B0E" w:rsidP="00175B0E">
            <w:pPr>
              <w:pStyle w:val="NormalnyWeb"/>
              <w:numPr>
                <w:ilvl w:val="0"/>
                <w:numId w:val="2"/>
              </w:numPr>
              <w:rPr>
                <w:lang w:val="en-US"/>
              </w:rPr>
            </w:pPr>
            <w:r w:rsidRPr="00175B0E">
              <w:rPr>
                <w:lang w:val="en-US"/>
              </w:rPr>
              <w:t>Mónica Fernández García (IPHES-CERCA &amp; University of Lancashire)</w:t>
            </w:r>
          </w:p>
          <w:p w:rsidR="00175B0E" w:rsidRDefault="00175B0E" w:rsidP="00175B0E">
            <w:pPr>
              <w:pStyle w:val="NormalnyWeb"/>
              <w:numPr>
                <w:ilvl w:val="0"/>
                <w:numId w:val="2"/>
              </w:numPr>
            </w:pPr>
            <w:r>
              <w:t>Aurélien Royer (CNRS)</w:t>
            </w:r>
          </w:p>
          <w:p w:rsidR="00175B0E" w:rsidRDefault="00175B0E" w:rsidP="00175B0E">
            <w:pPr>
              <w:pStyle w:val="NormalnyWeb"/>
              <w:numPr>
                <w:ilvl w:val="0"/>
                <w:numId w:val="2"/>
              </w:numPr>
            </w:pPr>
            <w:r>
              <w:t>Neftalí Sillero (UPorto)</w:t>
            </w:r>
          </w:p>
          <w:p w:rsidR="00175B0E" w:rsidRDefault="00175B0E" w:rsidP="00175B0E">
            <w:pPr>
              <w:pStyle w:val="NormalnyWeb"/>
            </w:pPr>
            <w:r>
              <w:rPr>
                <w:rStyle w:val="Uwydatnienie"/>
                <w:rFonts w:eastAsiaTheme="majorEastAsia"/>
              </w:rPr>
              <w:t>Druga faza:</w:t>
            </w:r>
          </w:p>
          <w:p w:rsidR="00175B0E" w:rsidRPr="00175B0E" w:rsidRDefault="00175B0E" w:rsidP="00175B0E">
            <w:pPr>
              <w:pStyle w:val="NormalnyWeb"/>
              <w:numPr>
                <w:ilvl w:val="0"/>
                <w:numId w:val="3"/>
              </w:numPr>
              <w:rPr>
                <w:lang w:val="en-US"/>
              </w:rPr>
            </w:pPr>
            <w:r w:rsidRPr="00175B0E">
              <w:rPr>
                <w:lang w:val="en-US"/>
              </w:rPr>
              <w:t>Przewodniczący: John Stewart (External Advisory Group)</w:t>
            </w:r>
          </w:p>
          <w:p w:rsidR="00175B0E" w:rsidRDefault="00175B0E" w:rsidP="00175B0E">
            <w:pPr>
              <w:pStyle w:val="NormalnyWeb"/>
              <w:numPr>
                <w:ilvl w:val="0"/>
                <w:numId w:val="3"/>
              </w:numPr>
            </w:pPr>
            <w:r>
              <w:t>Wiceprzewodniczący: Neftalí Sillero (U Porto)</w:t>
            </w:r>
          </w:p>
          <w:p w:rsidR="00175B0E" w:rsidRPr="00175B0E" w:rsidRDefault="00175B0E" w:rsidP="00175B0E">
            <w:pPr>
              <w:pStyle w:val="NormalnyWeb"/>
              <w:numPr>
                <w:ilvl w:val="0"/>
                <w:numId w:val="3"/>
              </w:numPr>
              <w:rPr>
                <w:lang w:val="en-US"/>
              </w:rPr>
            </w:pPr>
            <w:r w:rsidRPr="00175B0E">
              <w:rPr>
                <w:lang w:val="en-US"/>
              </w:rPr>
              <w:t>Mónica Fernández García (IPHES-CERCA &amp; University of Lancashire)</w:t>
            </w:r>
          </w:p>
          <w:p w:rsidR="00175B0E" w:rsidRDefault="00175B0E" w:rsidP="00175B0E">
            <w:pPr>
              <w:pStyle w:val="NormalnyWeb"/>
              <w:numPr>
                <w:ilvl w:val="0"/>
                <w:numId w:val="3"/>
              </w:numPr>
            </w:pPr>
            <w:r>
              <w:t>Claudio Berto (UW)</w:t>
            </w:r>
          </w:p>
          <w:p w:rsidR="00175B0E" w:rsidRDefault="00175B0E" w:rsidP="00175B0E">
            <w:pPr>
              <w:pStyle w:val="NormalnyWeb"/>
              <w:numPr>
                <w:ilvl w:val="0"/>
                <w:numId w:val="3"/>
              </w:numPr>
            </w:pPr>
            <w:r>
              <w:t>Mateusz Baca</w:t>
            </w:r>
          </w:p>
          <w:p w:rsidR="00A52949" w:rsidRPr="00D75084" w:rsidRDefault="00A52949" w:rsidP="00D7508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52949" w:rsidRPr="00175B0E" w:rsidTr="00487AB8">
        <w:tc>
          <w:tcPr>
            <w:tcW w:w="2127" w:type="dxa"/>
          </w:tcPr>
          <w:p w:rsidR="00A52949" w:rsidRDefault="00A52949" w:rsidP="00A52949">
            <w:pPr>
              <w:spacing w:after="120"/>
              <w:jc w:val="both"/>
              <w:rPr>
                <w:rFonts w:ascii="Times New Roman" w:hAnsi="Times New Roman" w:cs="Times New Roman"/>
                <w:szCs w:val="24"/>
              </w:rPr>
            </w:pPr>
            <w:r w:rsidRPr="00A52949">
              <w:rPr>
                <w:rFonts w:ascii="Times New Roman" w:hAnsi="Times New Roman" w:cs="Times New Roman"/>
                <w:szCs w:val="24"/>
              </w:rPr>
              <w:t>Job Description</w:t>
            </w:r>
          </w:p>
        </w:tc>
        <w:tc>
          <w:tcPr>
            <w:tcW w:w="7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176"/>
            </w:tblGrid>
            <w:tr w:rsidR="00A52949" w:rsidRPr="00175B0E" w:rsidTr="00E0417B">
              <w:trPr>
                <w:trHeight w:val="300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A52949" w:rsidRPr="00175B0E" w:rsidRDefault="00175B0E" w:rsidP="00175B0E">
                  <w:pPr>
                    <w:pStyle w:val="NormalnyWeb"/>
                    <w:spacing w:after="0"/>
                    <w:rPr>
                      <w:color w:val="000000"/>
                    </w:rPr>
                  </w:pPr>
                  <w:r w:rsidRPr="00175B0E">
                    <w:rPr>
                      <w:b/>
                      <w:bCs/>
                      <w:color w:val="000000"/>
                    </w:rPr>
                    <w:t>Tytuł projektu</w:t>
                  </w:r>
                  <w:r w:rsidR="007E2457">
                    <w:rPr>
                      <w:b/>
                      <w:bCs/>
                      <w:color w:val="000000"/>
                    </w:rPr>
                    <w:t xml:space="preserve"> doktorskiego</w:t>
                  </w:r>
                  <w:r w:rsidR="00A52949" w:rsidRPr="00175B0E">
                    <w:rPr>
                      <w:b/>
                      <w:bCs/>
                      <w:color w:val="000000"/>
                    </w:rPr>
                    <w:t xml:space="preserve">:  </w:t>
                  </w:r>
                  <w:r w:rsidRPr="00175B0E">
                    <w:rPr>
                      <w:color w:val="000000"/>
                    </w:rPr>
                    <w:t>Nowe i zintegrowane podejścia statystyczne do szacowania zmian klimatu późnego plejstocenu poprzez analizę kopalnych małych kręgowców</w:t>
                  </w:r>
                  <w:r>
                    <w:rPr>
                      <w:color w:val="000000"/>
                    </w:rPr>
                    <w:t xml:space="preserve"> </w:t>
                  </w:r>
                  <w:r w:rsidRPr="00175B0E">
                    <w:rPr>
                      <w:color w:val="000000"/>
                    </w:rPr>
                    <w:t>(Promotor: dr Claudio Berto)</w:t>
                  </w:r>
                </w:p>
              </w:tc>
            </w:tr>
            <w:tr w:rsidR="00A52949" w:rsidRPr="00175B0E" w:rsidTr="00E0417B">
              <w:trPr>
                <w:trHeight w:val="242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175B0E" w:rsidRDefault="00175B0E" w:rsidP="00175B0E">
                  <w:pPr>
                    <w:pStyle w:val="NormalnyWeb"/>
                    <w:rPr>
                      <w:lang w:val="en-US"/>
                    </w:rPr>
                  </w:pPr>
                  <w:r>
                    <w:rPr>
                      <w:rStyle w:val="Pogrubienie"/>
                      <w:rFonts w:eastAsiaTheme="majorEastAsia"/>
                    </w:rPr>
                    <w:t>Cele</w:t>
                  </w:r>
                  <w:r w:rsidR="007E2457">
                    <w:rPr>
                      <w:rStyle w:val="Pogrubienie"/>
                      <w:rFonts w:eastAsiaTheme="majorEastAsia"/>
                    </w:rPr>
                    <w:t xml:space="preserve"> projektu doktorskiego</w:t>
                  </w:r>
                  <w:r>
                    <w:rPr>
                      <w:rStyle w:val="Pogrubienie"/>
                      <w:rFonts w:eastAsiaTheme="majorEastAsia"/>
                    </w:rPr>
                    <w:t>:</w:t>
                  </w:r>
                </w:p>
                <w:p w:rsidR="00175B0E" w:rsidRDefault="00175B0E" w:rsidP="00175B0E">
                  <w:pPr>
                    <w:pStyle w:val="NormalnyWeb"/>
                    <w:numPr>
                      <w:ilvl w:val="0"/>
                      <w:numId w:val="4"/>
                    </w:numPr>
                  </w:pPr>
                  <w:r>
                    <w:t>Opracowanie modeli klimatycznych szacujących główne parametry (np. MAT, MAP itp.) oraz ich rozkłady prawdopodobieństwa na podstawie zespołów małych kręgowców z późnego plejstocenu.</w:t>
                  </w:r>
                </w:p>
                <w:p w:rsidR="00175B0E" w:rsidRDefault="00C41DE5" w:rsidP="00175B0E">
                  <w:pPr>
                    <w:pStyle w:val="NormalnyWeb"/>
                    <w:numPr>
                      <w:ilvl w:val="0"/>
                      <w:numId w:val="4"/>
                    </w:numPr>
                  </w:pPr>
                  <w:r>
                    <w:t>Znalezienie powiązań tych</w:t>
                  </w:r>
                  <w:r w:rsidR="00175B0E">
                    <w:t xml:space="preserve"> modeli z solidnymi ramami chronologicznymi </w:t>
                  </w:r>
                  <w:r>
                    <w:t xml:space="preserve">wynikającymi ze </w:t>
                  </w:r>
                  <w:r w:rsidR="007E2457">
                    <w:t>zbior</w:t>
                  </w:r>
                  <w:r>
                    <w:t>ów danych</w:t>
                  </w:r>
                  <w:r w:rsidR="00175B0E">
                    <w:t xml:space="preserve"> bezpośredni</w:t>
                  </w:r>
                  <w:r>
                    <w:t>ch</w:t>
                  </w:r>
                  <w:r w:rsidR="00175B0E">
                    <w:t xml:space="preserve"> datowa</w:t>
                  </w:r>
                  <w:r>
                    <w:t>ń</w:t>
                  </w:r>
                  <w:r w:rsidR="00175B0E">
                    <w:t xml:space="preserve"> radiowęglowy</w:t>
                  </w:r>
                  <w:r>
                    <w:t>ch</w:t>
                  </w:r>
                  <w:r w:rsidR="00175B0E">
                    <w:t xml:space="preserve"> małych kręgowców oraz </w:t>
                  </w:r>
                  <w:r>
                    <w:t xml:space="preserve">zbiorów </w:t>
                  </w:r>
                  <w:r w:rsidR="00175B0E">
                    <w:t>danym aDNA norników umożliwiającym estymację chronologiczną.</w:t>
                  </w:r>
                </w:p>
                <w:p w:rsidR="00175B0E" w:rsidRDefault="00175B0E" w:rsidP="00175B0E">
                  <w:pPr>
                    <w:pStyle w:val="NormalnyWeb"/>
                    <w:numPr>
                      <w:ilvl w:val="0"/>
                      <w:numId w:val="4"/>
                    </w:numPr>
                  </w:pPr>
                  <w:r>
                    <w:lastRenderedPageBreak/>
                    <w:t xml:space="preserve">Weryfikacja i porównanie uzyskanych danych z głównymi </w:t>
                  </w:r>
                  <w:r w:rsidR="00C41DE5">
                    <w:t>danymi</w:t>
                  </w:r>
                  <w:r>
                    <w:t xml:space="preserve"> kontynentalnymi i morskimi (np. izotopy tlenu, sekwencje pyłkowe), jak również z innymi wynikami uzyskanymi z tych samych zespołów małych ssaków (np. </w:t>
                  </w:r>
                  <w:r w:rsidR="00C41DE5">
                    <w:t>dane</w:t>
                  </w:r>
                  <w:r>
                    <w:t xml:space="preserve"> izotopowe, inne metody rekonstrukcji klimatu).</w:t>
                  </w:r>
                </w:p>
                <w:p w:rsidR="00A52949" w:rsidRPr="00175B0E" w:rsidRDefault="00A52949" w:rsidP="00A52949">
                  <w:pPr>
                    <w:pStyle w:val="NormalnyWeb"/>
                    <w:spacing w:before="0" w:beforeAutospacing="0" w:after="0" w:afterAutospacing="0"/>
                  </w:pPr>
                </w:p>
              </w:tc>
            </w:tr>
            <w:tr w:rsidR="00A52949" w:rsidRPr="00175B0E" w:rsidTr="00E0417B">
              <w:trPr>
                <w:trHeight w:val="242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175B0E" w:rsidRPr="00175B0E" w:rsidRDefault="00175B0E" w:rsidP="00175B0E">
                  <w:pPr>
                    <w:pStyle w:val="NormalnyWeb"/>
                    <w:spacing w:after="0"/>
                    <w:jc w:val="both"/>
                    <w:rPr>
                      <w:b/>
                      <w:bCs/>
                      <w:color w:val="000000"/>
                    </w:rPr>
                  </w:pPr>
                  <w:r w:rsidRPr="00175B0E">
                    <w:rPr>
                      <w:b/>
                      <w:bCs/>
                      <w:color w:val="000000"/>
                    </w:rPr>
                    <w:lastRenderedPageBreak/>
                    <w:t>Stanowiska / zbiory danych:</w:t>
                  </w:r>
                </w:p>
                <w:p w:rsidR="00A52949" w:rsidRPr="00175B0E" w:rsidRDefault="00175B0E" w:rsidP="00175B0E">
                  <w:pPr>
                    <w:pStyle w:val="NormalnyWeb"/>
                    <w:spacing w:before="0" w:beforeAutospacing="0" w:after="0" w:afterAutospacing="0"/>
                    <w:jc w:val="both"/>
                  </w:pPr>
                  <w:r w:rsidRPr="00175B0E">
                    <w:rPr>
                      <w:color w:val="000000"/>
                    </w:rPr>
                    <w:t>Archeologiczne stanowiska z późnego plejstocenu z Polski, Włoch, Hiszpanii, Francji i Portugalii dostarczające szczątków norników (MNI na poziom &gt; 30).</w:t>
                  </w:r>
                </w:p>
              </w:tc>
            </w:tr>
            <w:tr w:rsidR="00A52949" w:rsidRPr="00175B0E" w:rsidTr="00E0417B">
              <w:trPr>
                <w:trHeight w:val="334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175B0E" w:rsidRDefault="00175B0E" w:rsidP="00175B0E">
                  <w:pPr>
                    <w:pStyle w:val="NormalnyWeb"/>
                    <w:rPr>
                      <w:lang w:val="en-US"/>
                    </w:rPr>
                  </w:pPr>
                  <w:r>
                    <w:rPr>
                      <w:rStyle w:val="Pogrubienie"/>
                      <w:rFonts w:eastAsiaTheme="majorEastAsia"/>
                    </w:rPr>
                    <w:t>Oczekiwane rezultaty:</w:t>
                  </w:r>
                </w:p>
                <w:p w:rsidR="00175B0E" w:rsidRDefault="00175B0E" w:rsidP="00175B0E">
                  <w:pPr>
                    <w:pStyle w:val="NormalnyWeb"/>
                    <w:numPr>
                      <w:ilvl w:val="0"/>
                      <w:numId w:val="5"/>
                    </w:numPr>
                  </w:pPr>
                  <w:r>
                    <w:t>Nowe, zweryfikowane dane ukazujące główne oscylacje klimatyczne związane z kluczowymi sekwencjami paleontologicznymi i archeologicznymi w Europie w późnym plejstocenie.</w:t>
                  </w:r>
                </w:p>
                <w:p w:rsidR="00175B0E" w:rsidRDefault="00175B0E" w:rsidP="00175B0E">
                  <w:pPr>
                    <w:pStyle w:val="NormalnyWeb"/>
                    <w:numPr>
                      <w:ilvl w:val="0"/>
                      <w:numId w:val="5"/>
                    </w:numPr>
                  </w:pPr>
                  <w:r>
                    <w:t xml:space="preserve">Opracowanie metody szacowania dawnych </w:t>
                  </w:r>
                  <w:r w:rsidR="00CA38F5">
                    <w:t>zapisów</w:t>
                  </w:r>
                  <w:r>
                    <w:t xml:space="preserve"> klimatycznych na podstawie zespołów małych kręgowców.</w:t>
                  </w:r>
                </w:p>
                <w:p w:rsidR="00175B0E" w:rsidRDefault="00175B0E" w:rsidP="00175B0E">
                  <w:pPr>
                    <w:pStyle w:val="NormalnyWeb"/>
                    <w:numPr>
                      <w:ilvl w:val="0"/>
                      <w:numId w:val="5"/>
                    </w:numPr>
                  </w:pPr>
                  <w:r>
                    <w:t>Utworzenie ogólnodostępnych skryptów w R i Stan (lub podobnym języku) umożliwiających estymację parametrów klimatycznych.</w:t>
                  </w:r>
                </w:p>
                <w:p w:rsidR="00A52949" w:rsidRPr="00175B0E" w:rsidRDefault="00A52949" w:rsidP="00A52949">
                  <w:pPr>
                    <w:pStyle w:val="NormalnyWeb"/>
                    <w:spacing w:before="0" w:beforeAutospacing="0" w:after="0" w:afterAutospacing="0"/>
                  </w:pPr>
                </w:p>
              </w:tc>
            </w:tr>
            <w:tr w:rsidR="00A52949" w:rsidRPr="00175B0E" w:rsidTr="00E0417B">
              <w:trPr>
                <w:trHeight w:val="334"/>
              </w:trPr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center"/>
                  <w:hideMark/>
                </w:tcPr>
                <w:p w:rsidR="00A52949" w:rsidRPr="00175B0E" w:rsidRDefault="00175B0E" w:rsidP="00A52949">
                  <w:pPr>
                    <w:pStyle w:val="NormalnyWeb"/>
                    <w:spacing w:before="0" w:beforeAutospacing="0" w:after="0" w:afterAutospacing="0"/>
                  </w:pPr>
                  <w:r w:rsidRPr="00175B0E">
                    <w:rPr>
                      <w:b/>
                      <w:bCs/>
                      <w:color w:val="000000"/>
                    </w:rPr>
                    <w:t xml:space="preserve">Planowane oddelegowanie </w:t>
                  </w:r>
                  <w:r w:rsidR="00CA38F5">
                    <w:rPr>
                      <w:b/>
                      <w:bCs/>
                      <w:color w:val="000000"/>
                    </w:rPr>
                    <w:t xml:space="preserve">do innej instytucji </w:t>
                  </w:r>
                  <w:r w:rsidRPr="00175B0E">
                    <w:rPr>
                      <w:b/>
                      <w:bCs/>
                      <w:color w:val="000000"/>
                    </w:rPr>
                    <w:t>(secondment):</w:t>
                  </w:r>
                  <w:r>
                    <w:t xml:space="preserve"> </w:t>
                  </w:r>
                  <w:r w:rsidRPr="00175B0E">
                    <w:rPr>
                      <w:color w:val="000000"/>
                    </w:rPr>
                    <w:t>IPHES-CERCA, dzięki specjalizacji w pr</w:t>
                  </w:r>
                  <w:r w:rsidR="00CA38F5">
                    <w:rPr>
                      <w:color w:val="000000"/>
                    </w:rPr>
                    <w:t>e</w:t>
                  </w:r>
                  <w:r w:rsidRPr="00175B0E">
                    <w:rPr>
                      <w:color w:val="000000"/>
                    </w:rPr>
                    <w:t xml:space="preserve">historii, zapewni doktorantowi idealne warunki do integracji modeli klimatycznych </w:t>
                  </w:r>
                  <w:r w:rsidR="00CA38F5">
                    <w:rPr>
                      <w:color w:val="000000"/>
                    </w:rPr>
                    <w:t>w</w:t>
                  </w:r>
                  <w:r w:rsidRPr="00175B0E">
                    <w:rPr>
                      <w:color w:val="000000"/>
                    </w:rPr>
                    <w:t xml:space="preserve"> badania</w:t>
                  </w:r>
                  <w:r w:rsidR="00CA38F5">
                    <w:rPr>
                      <w:color w:val="000000"/>
                    </w:rPr>
                    <w:t>ch</w:t>
                  </w:r>
                  <w:r w:rsidRPr="00175B0E">
                    <w:rPr>
                      <w:color w:val="000000"/>
                    </w:rPr>
                    <w:t xml:space="preserve"> archeologiczny</w:t>
                  </w:r>
                  <w:r w:rsidR="00CA38F5">
                    <w:rPr>
                      <w:color w:val="000000"/>
                    </w:rPr>
                    <w:t>ch</w:t>
                  </w:r>
                  <w:r w:rsidRPr="00175B0E">
                    <w:rPr>
                      <w:color w:val="000000"/>
                    </w:rPr>
                    <w:t xml:space="preserve">. Dr López-Garcia będzie pełnił funkcję współpromotora podczas oddelegowania trwającego 2–6 miesięcy. Okres ten rozpocznie się po trzecim miesiącu drugiego roku </w:t>
                  </w:r>
                  <w:r w:rsidR="00CA38F5">
                    <w:rPr>
                      <w:color w:val="000000"/>
                    </w:rPr>
                    <w:t>zatrudnienia</w:t>
                  </w:r>
                  <w:r w:rsidRPr="00175B0E">
                    <w:rPr>
                      <w:color w:val="000000"/>
                    </w:rPr>
                    <w:t xml:space="preserve"> doktoranta. Terminy mogą ulec zmianie w zależności od postępów projektu badawczego (IRP).</w:t>
                  </w:r>
                </w:p>
              </w:tc>
            </w:tr>
          </w:tbl>
          <w:p w:rsidR="00A52949" w:rsidRPr="00175B0E" w:rsidRDefault="00A52949" w:rsidP="00A52949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3DAE" w:rsidRPr="00175B0E" w:rsidRDefault="00E83DAE"/>
    <w:sectPr w:rsidR="00E83DAE" w:rsidRPr="00175B0E" w:rsidSect="00C060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570FE"/>
    <w:multiLevelType w:val="multilevel"/>
    <w:tmpl w:val="1CCAC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AA30FD"/>
    <w:multiLevelType w:val="hybridMultilevel"/>
    <w:tmpl w:val="3216E36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E76338"/>
    <w:multiLevelType w:val="multilevel"/>
    <w:tmpl w:val="61EAB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0596071"/>
    <w:multiLevelType w:val="multilevel"/>
    <w:tmpl w:val="3D30D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64E71DF"/>
    <w:multiLevelType w:val="multilevel"/>
    <w:tmpl w:val="9020B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compat/>
  <w:rsids>
    <w:rsidRoot w:val="00D75084"/>
    <w:rsid w:val="000D68C8"/>
    <w:rsid w:val="000E0B16"/>
    <w:rsid w:val="00175B0E"/>
    <w:rsid w:val="005346B1"/>
    <w:rsid w:val="00653088"/>
    <w:rsid w:val="006A60F4"/>
    <w:rsid w:val="00777D79"/>
    <w:rsid w:val="007E2457"/>
    <w:rsid w:val="008F04AE"/>
    <w:rsid w:val="009B4D96"/>
    <w:rsid w:val="00A52949"/>
    <w:rsid w:val="00B60B2B"/>
    <w:rsid w:val="00BE3AE2"/>
    <w:rsid w:val="00C060B7"/>
    <w:rsid w:val="00C41DE5"/>
    <w:rsid w:val="00CA38F5"/>
    <w:rsid w:val="00D12ECF"/>
    <w:rsid w:val="00D75084"/>
    <w:rsid w:val="00DB6AA1"/>
    <w:rsid w:val="00E83DAE"/>
    <w:rsid w:val="00EC424E"/>
    <w:rsid w:val="00F0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5084"/>
    <w:pPr>
      <w:spacing w:after="160" w:line="259" w:lineRule="auto"/>
    </w:pPr>
    <w:rPr>
      <w:rFonts w:asciiTheme="minorHAnsi" w:hAnsiTheme="minorHAnsi" w:cstheme="minorBidi"/>
      <w:kern w:val="0"/>
      <w:szCs w:val="22"/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75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5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50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5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50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50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50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508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508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50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50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508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508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508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508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508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508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5084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50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5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5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508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5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50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50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508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50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508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5084"/>
    <w:rPr>
      <w:b/>
      <w:bCs/>
      <w:smallCaps/>
      <w:color w:val="2F5496" w:themeColor="accent1" w:themeShade="BF"/>
      <w:spacing w:val="5"/>
    </w:rPr>
  </w:style>
  <w:style w:type="table" w:styleId="Tabela-Motyw">
    <w:name w:val="Table Theme"/>
    <w:basedOn w:val="Standardowy"/>
    <w:uiPriority w:val="99"/>
    <w:rsid w:val="00D75084"/>
    <w:pPr>
      <w:spacing w:after="160" w:line="259" w:lineRule="auto"/>
    </w:pPr>
    <w:rPr>
      <w:rFonts w:asciiTheme="minorHAnsi" w:hAnsiTheme="minorHAnsi" w:cstheme="minorBidi"/>
      <w:kern w:val="0"/>
      <w:szCs w:val="22"/>
      <w:lang w:val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A52949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A52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175B0E"/>
    <w:rPr>
      <w:i/>
      <w:iCs/>
    </w:rPr>
  </w:style>
  <w:style w:type="character" w:styleId="Pogrubienie">
    <w:name w:val="Strong"/>
    <w:basedOn w:val="Domylnaczcionkaakapitu"/>
    <w:uiPriority w:val="22"/>
    <w:qFormat/>
    <w:rsid w:val="00175B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5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 Berto</dc:creator>
  <cp:lastModifiedBy>Beata</cp:lastModifiedBy>
  <cp:revision>2</cp:revision>
  <dcterms:created xsi:type="dcterms:W3CDTF">2025-11-26T07:32:00Z</dcterms:created>
  <dcterms:modified xsi:type="dcterms:W3CDTF">2025-11-26T07:32:00Z</dcterms:modified>
</cp:coreProperties>
</file>